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6E05F2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E05F2">
              <w:rPr>
                <w:rFonts w:eastAsia="Calibri"/>
                <w:b/>
                <w:noProof/>
                <w:sz w:val="28"/>
                <w:szCs w:val="28"/>
              </w:rPr>
              <w:t>ИОНОВ ВИТАЛИЙ ВАЛЕРЬЕВИЧ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6E05F2" w:rsidRPr="006E05F2">
              <w:rPr>
                <w:rFonts w:eastAsia="Calibri"/>
                <w:b/>
                <w:noProof/>
              </w:rPr>
              <w:t>40810810240070001623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952A5">
              <w:rPr>
                <w:b/>
              </w:rPr>
              <w:t>00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1F5DF5">
            <w:pPr>
              <w:widowControl w:val="0"/>
              <w:snapToGrid w:val="0"/>
              <w:jc w:val="right"/>
            </w:pPr>
            <w:r>
              <w:t>8</w:t>
            </w:r>
            <w:r w:rsidR="000952A5">
              <w:t>00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 w:rsidP="00AE6E42">
            <w:pPr>
              <w:jc w:val="right"/>
            </w:pPr>
            <w:r>
              <w:t>8</w:t>
            </w:r>
            <w:r w:rsidR="000952A5">
              <w:t>0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5C67F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952A5">
              <w:rPr>
                <w:b/>
              </w:rPr>
              <w:t>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5C67FB" w:rsidP="00C72C1D">
            <w:pPr>
              <w:jc w:val="right"/>
            </w:pPr>
            <w:r>
              <w:t>8</w:t>
            </w:r>
            <w:r w:rsidR="000952A5">
              <w:t>0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1F5DF5">
            <w:pPr>
              <w:widowControl w:val="0"/>
              <w:snapToGrid w:val="0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Pr="006E05F2" w:rsidRDefault="006E05F2">
            <w:pPr>
              <w:widowControl w:val="0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6E05F2">
              <w:rPr>
                <w:rFonts w:eastAsia="Calibri"/>
                <w:b/>
                <w:noProof/>
                <w:sz w:val="28"/>
                <w:szCs w:val="28"/>
              </w:rPr>
              <w:t>В</w:t>
            </w:r>
            <w:r w:rsidR="00945E13" w:rsidRPr="006E05F2">
              <w:rPr>
                <w:rFonts w:eastAsia="Calibri"/>
                <w:b/>
                <w:noProof/>
                <w:sz w:val="28"/>
                <w:szCs w:val="28"/>
              </w:rPr>
              <w:t>.</w:t>
            </w:r>
            <w:r w:rsidR="000952A5" w:rsidRPr="006E05F2">
              <w:rPr>
                <w:rFonts w:eastAsia="Calibri"/>
                <w:b/>
                <w:noProof/>
                <w:sz w:val="28"/>
                <w:szCs w:val="28"/>
              </w:rPr>
              <w:t>В</w:t>
            </w:r>
            <w:r w:rsidR="00945E13" w:rsidRPr="006E05F2">
              <w:rPr>
                <w:rFonts w:eastAsia="Calibri"/>
                <w:b/>
                <w:noProof/>
                <w:sz w:val="28"/>
                <w:szCs w:val="28"/>
              </w:rPr>
              <w:t>.</w:t>
            </w:r>
            <w:r w:rsidR="00945E13" w:rsidRPr="006E05F2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ИОНОВ</w:t>
            </w:r>
            <w:r w:rsidR="00945E13" w:rsidRPr="006E05F2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1F5DF5"/>
    <w:rsid w:val="002A40B2"/>
    <w:rsid w:val="003B5239"/>
    <w:rsid w:val="004E35FE"/>
    <w:rsid w:val="005138B6"/>
    <w:rsid w:val="00530FF3"/>
    <w:rsid w:val="00540523"/>
    <w:rsid w:val="005C67FB"/>
    <w:rsid w:val="006E05F2"/>
    <w:rsid w:val="00764C5A"/>
    <w:rsid w:val="008A3503"/>
    <w:rsid w:val="00945E13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8D7FF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5</cp:revision>
  <cp:lastPrinted>2022-07-12T10:33:00Z</cp:lastPrinted>
  <dcterms:created xsi:type="dcterms:W3CDTF">2024-07-24T19:17:00Z</dcterms:created>
  <dcterms:modified xsi:type="dcterms:W3CDTF">2024-07-30T06:43:00Z</dcterms:modified>
</cp:coreProperties>
</file>